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CellMar>
          <w:left w:w="70" w:type="dxa"/>
          <w:right w:w="70" w:type="dxa"/>
        </w:tblCellMar>
        <w:tblLook w:val="0000" w:firstRow="0" w:lastRow="0" w:firstColumn="0" w:lastColumn="0" w:noHBand="0" w:noVBand="0"/>
      </w:tblPr>
      <w:tblGrid>
        <w:gridCol w:w="4606"/>
      </w:tblGrid>
      <w:tr w:rsidR="00AF06AB" w:rsidTr="001D3334">
        <w:trPr>
          <w:trHeight w:val="329"/>
        </w:trPr>
        <w:tc>
          <w:tcPr>
            <w:tcW w:w="4606" w:type="dxa"/>
          </w:tcPr>
          <w:p w:rsidR="00122807" w:rsidRPr="0035053F" w:rsidRDefault="00B962CB" w:rsidP="001D3334">
            <w:pPr>
              <w:pStyle w:val="En-tte"/>
              <w:rPr>
                <w:rFonts w:asciiTheme="minorHAnsi" w:hAnsiTheme="minorHAnsi" w:cstheme="minorHAnsi"/>
                <w:sz w:val="18"/>
              </w:rPr>
            </w:pPr>
            <w:bookmarkStart w:id="0" w:name="_GoBack"/>
            <w:bookmarkEnd w:id="0"/>
          </w:p>
        </w:tc>
      </w:tr>
      <w:tr w:rsidR="00AF06AB" w:rsidTr="001D3334">
        <w:trPr>
          <w:trHeight w:val="282"/>
        </w:trPr>
        <w:tc>
          <w:tcPr>
            <w:tcW w:w="4606" w:type="dxa"/>
          </w:tcPr>
          <w:p w:rsidR="00122807" w:rsidRPr="0035053F" w:rsidRDefault="00B962CB" w:rsidP="001D3334">
            <w:pPr>
              <w:rPr>
                <w:rFonts w:asciiTheme="minorHAnsi" w:hAnsiTheme="minorHAnsi" w:cstheme="minorHAnsi"/>
              </w:rPr>
            </w:pPr>
          </w:p>
        </w:tc>
      </w:tr>
      <w:tr w:rsidR="00AF06AB" w:rsidTr="001D3334">
        <w:trPr>
          <w:trHeight w:val="282"/>
        </w:trPr>
        <w:tc>
          <w:tcPr>
            <w:tcW w:w="4606" w:type="dxa"/>
          </w:tcPr>
          <w:p w:rsidR="00122807" w:rsidRPr="0035053F" w:rsidRDefault="00B962CB" w:rsidP="001D3334">
            <w:pPr>
              <w:pStyle w:val="En-tte"/>
              <w:rPr>
                <w:rFonts w:asciiTheme="minorHAnsi" w:hAnsiTheme="minorHAnsi" w:cstheme="minorHAnsi"/>
                <w:sz w:val="18"/>
              </w:rPr>
            </w:pPr>
          </w:p>
        </w:tc>
      </w:tr>
    </w:tbl>
    <w:p w:rsidR="00600773" w:rsidRPr="0035053F" w:rsidRDefault="00B962CB" w:rsidP="00CC6184">
      <w:pPr>
        <w:widowControl w:val="0"/>
        <w:pBdr>
          <w:top w:val="thinThickSmallGap" w:sz="24" w:space="0" w:color="auto"/>
          <w:left w:val="thinThickSmallGap" w:sz="24" w:space="0" w:color="auto"/>
          <w:bottom w:val="thickThinSmallGap" w:sz="24" w:space="0" w:color="auto"/>
          <w:right w:val="thickThinSmallGap" w:sz="24" w:space="4" w:color="auto"/>
        </w:pBdr>
        <w:ind w:left="2552" w:right="3289"/>
        <w:jc w:val="center"/>
        <w:rPr>
          <w:rFonts w:asciiTheme="minorHAnsi" w:hAnsiTheme="minorHAnsi" w:cstheme="minorHAnsi"/>
          <w:b/>
          <w:sz w:val="36"/>
        </w:rPr>
      </w:pPr>
      <w:r w:rsidRPr="0035053F">
        <w:rPr>
          <w:rFonts w:asciiTheme="minorHAnsi" w:hAnsiTheme="minorHAnsi" w:cstheme="minorHAnsi"/>
          <w:b/>
          <w:sz w:val="36"/>
        </w:rPr>
        <w:t>POUR AFFICHAGE</w:t>
      </w:r>
    </w:p>
    <w:p w:rsidR="00600773" w:rsidRPr="0035053F" w:rsidRDefault="00B962CB" w:rsidP="00600773">
      <w:pPr>
        <w:jc w:val="both"/>
        <w:rPr>
          <w:rFonts w:asciiTheme="minorHAnsi" w:hAnsiTheme="minorHAnsi" w:cstheme="minorHAnsi"/>
        </w:rPr>
      </w:pPr>
    </w:p>
    <w:p w:rsidR="00600773" w:rsidRPr="0035053F" w:rsidRDefault="00B962CB" w:rsidP="00600773">
      <w:pPr>
        <w:rPr>
          <w:rFonts w:asciiTheme="minorHAnsi" w:hAnsiTheme="minorHAnsi" w:cstheme="minorHAnsi"/>
        </w:rPr>
      </w:pPr>
    </w:p>
    <w:p w:rsidR="00600773" w:rsidRPr="0035053F" w:rsidRDefault="00B962CB"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COUPURES DE COURANT</w:t>
      </w:r>
    </w:p>
    <w:p w:rsidR="00600773" w:rsidRPr="0035053F" w:rsidRDefault="00B962CB" w:rsidP="005845F8">
      <w:pPr>
        <w:pBdr>
          <w:top w:val="single" w:sz="4" w:space="1" w:color="auto"/>
          <w:left w:val="single" w:sz="4" w:space="4" w:color="auto"/>
          <w:bottom w:val="single" w:sz="4" w:space="1" w:color="auto"/>
          <w:right w:val="single" w:sz="4" w:space="4" w:color="auto"/>
        </w:pBdr>
        <w:ind w:left="1843" w:right="2268"/>
        <w:jc w:val="center"/>
        <w:rPr>
          <w:rFonts w:asciiTheme="minorHAnsi" w:hAnsiTheme="minorHAnsi" w:cstheme="minorHAnsi"/>
          <w:b/>
          <w:sz w:val="28"/>
          <w:szCs w:val="28"/>
        </w:rPr>
      </w:pPr>
      <w:r w:rsidRPr="0035053F">
        <w:rPr>
          <w:rFonts w:asciiTheme="minorHAnsi" w:hAnsiTheme="minorHAnsi" w:cstheme="minorHAnsi"/>
          <w:b/>
          <w:sz w:val="28"/>
          <w:szCs w:val="28"/>
        </w:rPr>
        <w:t xml:space="preserve"> POUR TRAVAUX</w:t>
      </w:r>
    </w:p>
    <w:p w:rsidR="00600773" w:rsidRPr="0035053F" w:rsidRDefault="00B962CB">
      <w:pPr>
        <w:rPr>
          <w:rFonts w:asciiTheme="minorHAnsi" w:hAnsiTheme="minorHAnsi" w:cstheme="minorHAnsi"/>
          <w:sz w:val="20"/>
        </w:rPr>
      </w:pPr>
    </w:p>
    <w:p w:rsidR="00600773" w:rsidRPr="0035053F" w:rsidRDefault="00B962CB">
      <w:pPr>
        <w:rPr>
          <w:rFonts w:asciiTheme="minorHAnsi" w:hAnsiTheme="minorHAnsi" w:cstheme="minorHAnsi"/>
          <w:sz w:val="20"/>
        </w:rPr>
      </w:pPr>
    </w:p>
    <w:p w:rsidR="00600773" w:rsidRPr="0035053F" w:rsidRDefault="00B962CB" w:rsidP="00600773">
      <w:pPr>
        <w:rPr>
          <w:rFonts w:asciiTheme="minorHAnsi" w:hAnsiTheme="minorHAnsi" w:cstheme="minorHAnsi"/>
          <w:sz w:val="20"/>
        </w:rPr>
      </w:pPr>
      <w:r w:rsidRPr="0035053F">
        <w:rPr>
          <w:rFonts w:asciiTheme="minorHAnsi" w:hAnsiTheme="minorHAnsi" w:cstheme="minorHAnsi"/>
          <w:sz w:val="20"/>
        </w:rPr>
        <w:t>Commune de : SERVOZ</w:t>
      </w:r>
    </w:p>
    <w:p w:rsidR="00600773" w:rsidRPr="0035053F" w:rsidRDefault="00B962CB" w:rsidP="00600773">
      <w:pPr>
        <w:rPr>
          <w:rFonts w:asciiTheme="minorHAnsi" w:hAnsiTheme="minorHAnsi" w:cstheme="minorHAnsi"/>
          <w:sz w:val="20"/>
        </w:rPr>
      </w:pPr>
    </w:p>
    <w:p w:rsidR="009B4B87" w:rsidRPr="0035053F" w:rsidRDefault="00B962CB" w:rsidP="009B4B87">
      <w:pPr>
        <w:jc w:val="both"/>
        <w:rPr>
          <w:rFonts w:asciiTheme="minorHAnsi" w:hAnsiTheme="minorHAnsi" w:cstheme="minorHAnsi"/>
          <w:sz w:val="20"/>
        </w:rPr>
      </w:pPr>
      <w:r w:rsidRPr="0035053F">
        <w:rPr>
          <w:rFonts w:asciiTheme="minorHAnsi" w:hAnsiTheme="minorHAnsi" w:cstheme="minorHAnsi"/>
          <w:sz w:val="20"/>
        </w:rPr>
        <w:t xml:space="preserve">Pour répondre aux besoins de sa clientèle, </w:t>
      </w:r>
      <w:r>
        <w:rPr>
          <w:rFonts w:asciiTheme="minorHAnsi" w:hAnsiTheme="minorHAnsi" w:cstheme="minorHAnsi"/>
          <w:sz w:val="20"/>
        </w:rPr>
        <w:t>Enedis</w:t>
      </w:r>
      <w:r w:rsidRPr="0035053F">
        <w:rPr>
          <w:rFonts w:asciiTheme="minorHAnsi" w:hAnsiTheme="minorHAnsi" w:cstheme="minorHAnsi"/>
          <w:sz w:val="20"/>
        </w:rPr>
        <w:t xml:space="preserve"> a prévu de réaliser sur le réseau de distribution </w:t>
      </w:r>
      <w:r w:rsidRPr="0035053F">
        <w:rPr>
          <w:rFonts w:asciiTheme="minorHAnsi" w:hAnsiTheme="minorHAnsi" w:cstheme="minorHAnsi"/>
          <w:sz w:val="20"/>
        </w:rPr>
        <w:t xml:space="preserve">des travaux </w:t>
      </w:r>
      <w:r w:rsidRPr="0035053F">
        <w:rPr>
          <w:rFonts w:asciiTheme="minorHAnsi" w:hAnsiTheme="minorHAnsi" w:cstheme="minorHAnsi"/>
          <w:sz w:val="20"/>
        </w:rPr>
        <w:t>qui entraîneront une</w:t>
      </w:r>
      <w:r w:rsidRPr="0035053F">
        <w:rPr>
          <w:rFonts w:asciiTheme="minorHAnsi" w:hAnsiTheme="minorHAnsi" w:cstheme="minorHAnsi"/>
          <w:sz w:val="20"/>
        </w:rPr>
        <w:t xml:space="preserve"> ou plusieurs</w:t>
      </w:r>
      <w:r w:rsidRPr="0035053F">
        <w:rPr>
          <w:rFonts w:asciiTheme="minorHAnsi" w:hAnsiTheme="minorHAnsi" w:cstheme="minorHAnsi"/>
          <w:sz w:val="20"/>
        </w:rPr>
        <w:t xml:space="preserve"> coupure</w:t>
      </w:r>
      <w:r w:rsidRPr="0035053F">
        <w:rPr>
          <w:rFonts w:asciiTheme="minorHAnsi" w:hAnsiTheme="minorHAnsi" w:cstheme="minorHAnsi"/>
          <w:sz w:val="20"/>
        </w:rPr>
        <w:t>s</w:t>
      </w:r>
      <w:r w:rsidRPr="0035053F">
        <w:rPr>
          <w:rFonts w:asciiTheme="minorHAnsi" w:hAnsiTheme="minorHAnsi" w:cstheme="minorHAnsi"/>
          <w:sz w:val="20"/>
        </w:rPr>
        <w:t xml:space="preserve"> d’électricité</w:t>
      </w:r>
      <w:r w:rsidRPr="0035053F">
        <w:rPr>
          <w:rFonts w:asciiTheme="minorHAnsi" w:hAnsiTheme="minorHAnsi" w:cstheme="minorHAnsi"/>
          <w:sz w:val="20"/>
        </w:rPr>
        <w:t>.</w:t>
      </w:r>
    </w:p>
    <w:p w:rsidR="009B4B87" w:rsidRPr="0035053F" w:rsidRDefault="00B962CB" w:rsidP="009B4B87">
      <w:pPr>
        <w:jc w:val="both"/>
        <w:rPr>
          <w:rFonts w:asciiTheme="minorHAnsi" w:hAnsiTheme="minorHAnsi" w:cstheme="minorHAnsi"/>
          <w:sz w:val="20"/>
        </w:rPr>
      </w:pPr>
    </w:p>
    <w:p w:rsidR="001348F6" w:rsidRPr="0035053F" w:rsidRDefault="00B962CB" w:rsidP="00600773">
      <w:pPr>
        <w:rPr>
          <w:rFonts w:asciiTheme="minorHAnsi" w:hAnsiTheme="minorHAnsi" w:cstheme="minorHAnsi"/>
          <w:sz w:val="20"/>
        </w:rPr>
      </w:pPr>
    </w:p>
    <w:p w:rsidR="001348F6" w:rsidRPr="0035053F" w:rsidRDefault="00B962CB" w:rsidP="00600773">
      <w:pPr>
        <w:rPr>
          <w:rFonts w:asciiTheme="minorHAnsi" w:hAnsiTheme="minorHAnsi" w:cstheme="minorHAnsi"/>
          <w:sz w:val="20"/>
        </w:rPr>
      </w:pPr>
      <w:r w:rsidRPr="0035053F">
        <w:rPr>
          <w:rFonts w:asciiTheme="minorHAnsi" w:hAnsiTheme="minorHAnsi" w:cstheme="minorHAnsi"/>
          <w:sz w:val="20"/>
        </w:rPr>
        <w:t>Horaires des coupures :</w:t>
      </w:r>
    </w:p>
    <w:p w:rsidR="001348F6" w:rsidRPr="0035053F" w:rsidRDefault="00B962CB" w:rsidP="00600773">
      <w:pPr>
        <w:rPr>
          <w:rFonts w:asciiTheme="minorHAnsi" w:hAnsiTheme="minorHAnsi" w:cstheme="minorHAnsi"/>
          <w:sz w:val="20"/>
        </w:rPr>
      </w:pPr>
    </w:p>
    <w:p w:rsidR="001348F6" w:rsidRPr="0035053F" w:rsidRDefault="00B962CB" w:rsidP="001348F6">
      <w:pPr>
        <w:rPr>
          <w:rFonts w:asciiTheme="minorHAnsi" w:hAnsiTheme="minorHAnsi" w:cstheme="minorHAnsi"/>
          <w:sz w:val="20"/>
        </w:rPr>
      </w:pPr>
    </w:p>
    <w:p w:rsidR="00AF06AB" w:rsidRPr="0035053F" w:rsidRDefault="00B962CB" w:rsidP="001348F6">
      <w:pPr>
        <w:rPr>
          <w:rFonts w:asciiTheme="minorHAnsi" w:hAnsiTheme="minorHAnsi" w:cstheme="minorHAnsi"/>
          <w:sz w:val="20"/>
        </w:rPr>
      </w:pPr>
      <w:r w:rsidRPr="0035053F">
        <w:rPr>
          <w:rFonts w:asciiTheme="minorHAnsi" w:hAnsiTheme="minorHAnsi" w:cstheme="minorHAnsi"/>
          <w:sz w:val="20"/>
        </w:rPr>
        <w:t>jeudi 3 août 2017</w:t>
      </w:r>
    </w:p>
    <w:p w:rsidR="00AF06AB" w:rsidRPr="0035053F" w:rsidRDefault="00B962CB" w:rsidP="001348F6">
      <w:pPr>
        <w:rPr>
          <w:rFonts w:asciiTheme="minorHAnsi" w:hAnsiTheme="minorHAnsi" w:cstheme="minorHAnsi"/>
          <w:sz w:val="20"/>
        </w:rPr>
      </w:pPr>
      <w:r w:rsidRPr="0035053F">
        <w:rPr>
          <w:rFonts w:asciiTheme="minorHAnsi" w:hAnsiTheme="minorHAnsi" w:cstheme="minorHAnsi"/>
          <w:sz w:val="20"/>
        </w:rPr>
        <w:t>de 13h45 à 16h30</w:t>
      </w:r>
    </w:p>
    <w:p w:rsidR="00AF06AB" w:rsidRPr="0035053F" w:rsidRDefault="00AF06AB" w:rsidP="001348F6">
      <w:pPr>
        <w:rPr>
          <w:rFonts w:asciiTheme="minorHAnsi" w:hAnsiTheme="minorHAnsi" w:cstheme="minorHAnsi"/>
          <w:sz w:val="20"/>
        </w:rPr>
      </w:pPr>
    </w:p>
    <w:p w:rsidR="00AF06AB" w:rsidRPr="0035053F" w:rsidRDefault="00B962CB" w:rsidP="001348F6">
      <w:pPr>
        <w:rPr>
          <w:rFonts w:asciiTheme="minorHAnsi" w:hAnsiTheme="minorHAnsi" w:cstheme="minorHAnsi"/>
          <w:sz w:val="20"/>
        </w:rPr>
      </w:pPr>
      <w:r w:rsidRPr="0035053F">
        <w:rPr>
          <w:rFonts w:asciiTheme="minorHAnsi" w:hAnsiTheme="minorHAnsi" w:cstheme="minorHAnsi"/>
          <w:sz w:val="20"/>
        </w:rPr>
        <w:t>Quartiers ou lieux-dits :</w:t>
      </w:r>
    </w:p>
    <w:p w:rsidR="00AF06AB" w:rsidRPr="0035053F" w:rsidRDefault="00B962CB" w:rsidP="001348F6">
      <w:pPr>
        <w:rPr>
          <w:rFonts w:asciiTheme="minorHAnsi" w:hAnsiTheme="minorHAnsi" w:cstheme="minorHAnsi"/>
          <w:sz w:val="20"/>
        </w:rPr>
      </w:pPr>
      <w:r w:rsidRPr="0035053F">
        <w:rPr>
          <w:rFonts w:asciiTheme="minorHAnsi" w:hAnsiTheme="minorHAnsi" w:cstheme="minorHAnsi"/>
          <w:sz w:val="20"/>
        </w:rPr>
        <w:t>LES MARAICHES RT DE PASSY</w:t>
      </w:r>
    </w:p>
    <w:p w:rsidR="00AF06AB" w:rsidRPr="0035053F" w:rsidRDefault="00B962CB" w:rsidP="001348F6">
      <w:pPr>
        <w:rPr>
          <w:rFonts w:asciiTheme="minorHAnsi" w:hAnsiTheme="minorHAnsi" w:cstheme="minorHAnsi"/>
          <w:sz w:val="20"/>
        </w:rPr>
      </w:pPr>
      <w:r w:rsidRPr="0035053F">
        <w:rPr>
          <w:rFonts w:asciiTheme="minorHAnsi" w:hAnsiTheme="minorHAnsi" w:cstheme="minorHAnsi"/>
          <w:sz w:val="20"/>
        </w:rPr>
        <w:t>RT DE PASSY</w:t>
      </w:r>
    </w:p>
    <w:p w:rsidR="00AF06AB" w:rsidRPr="0035053F" w:rsidRDefault="00B962CB" w:rsidP="001348F6">
      <w:pPr>
        <w:rPr>
          <w:rFonts w:asciiTheme="minorHAnsi" w:hAnsiTheme="minorHAnsi" w:cstheme="minorHAnsi"/>
          <w:sz w:val="20"/>
        </w:rPr>
      </w:pPr>
      <w:r w:rsidRPr="0035053F">
        <w:rPr>
          <w:rFonts w:asciiTheme="minorHAnsi" w:hAnsiTheme="minorHAnsi" w:cstheme="minorHAnsi"/>
          <w:sz w:val="20"/>
        </w:rPr>
        <w:t>LOT LES MARAICHES</w:t>
      </w:r>
    </w:p>
    <w:p w:rsidR="00AF06AB" w:rsidRPr="0035053F" w:rsidRDefault="00B962CB" w:rsidP="001348F6">
      <w:pPr>
        <w:rPr>
          <w:rFonts w:asciiTheme="minorHAnsi" w:hAnsiTheme="minorHAnsi" w:cstheme="minorHAnsi"/>
          <w:sz w:val="20"/>
        </w:rPr>
      </w:pPr>
      <w:r w:rsidRPr="0035053F">
        <w:rPr>
          <w:rFonts w:asciiTheme="minorHAnsi" w:hAnsiTheme="minorHAnsi" w:cstheme="minorHAnsi"/>
          <w:sz w:val="20"/>
        </w:rPr>
        <w:t>VIEUX SERVOZ</w:t>
      </w:r>
    </w:p>
    <w:p w:rsidR="00AF06AB" w:rsidRPr="0035053F" w:rsidRDefault="00B962CB" w:rsidP="001348F6">
      <w:pPr>
        <w:rPr>
          <w:rFonts w:asciiTheme="minorHAnsi" w:hAnsiTheme="minorHAnsi" w:cstheme="minorHAnsi"/>
          <w:sz w:val="20"/>
        </w:rPr>
      </w:pPr>
      <w:r w:rsidRPr="0035053F">
        <w:rPr>
          <w:rFonts w:asciiTheme="minorHAnsi" w:hAnsiTheme="minorHAnsi" w:cstheme="minorHAnsi"/>
          <w:sz w:val="20"/>
        </w:rPr>
        <w:t>LES MARAICHES</w:t>
      </w:r>
    </w:p>
    <w:p w:rsidR="00AF06AB" w:rsidRPr="0035053F" w:rsidRDefault="00B962CB" w:rsidP="001348F6">
      <w:pPr>
        <w:rPr>
          <w:rFonts w:asciiTheme="minorHAnsi" w:hAnsiTheme="minorHAnsi" w:cstheme="minorHAnsi"/>
          <w:sz w:val="20"/>
        </w:rPr>
      </w:pPr>
      <w:r w:rsidRPr="0035053F">
        <w:rPr>
          <w:rFonts w:asciiTheme="minorHAnsi" w:hAnsiTheme="minorHAnsi" w:cstheme="minorHAnsi"/>
          <w:sz w:val="20"/>
        </w:rPr>
        <w:t>LES MARAICHES*</w:t>
      </w:r>
    </w:p>
    <w:p w:rsidR="00AF06AB" w:rsidRPr="0035053F" w:rsidRDefault="00B962CB" w:rsidP="001348F6">
      <w:pPr>
        <w:rPr>
          <w:rFonts w:asciiTheme="minorHAnsi" w:hAnsiTheme="minorHAnsi" w:cstheme="minorHAnsi"/>
          <w:sz w:val="20"/>
        </w:rPr>
      </w:pPr>
      <w:r w:rsidRPr="0035053F">
        <w:rPr>
          <w:rFonts w:asciiTheme="minorHAnsi" w:hAnsiTheme="minorHAnsi" w:cstheme="minorHAnsi"/>
          <w:sz w:val="20"/>
        </w:rPr>
        <w:t>IMPASSE DE SOUS LES BOURRES</w:t>
      </w:r>
    </w:p>
    <w:p w:rsidR="00AF06AB" w:rsidRPr="0035053F" w:rsidRDefault="00B962CB" w:rsidP="001348F6">
      <w:pPr>
        <w:rPr>
          <w:rFonts w:asciiTheme="minorHAnsi" w:hAnsiTheme="minorHAnsi" w:cstheme="minorHAnsi"/>
          <w:sz w:val="20"/>
        </w:rPr>
      </w:pPr>
      <w:r w:rsidRPr="0035053F">
        <w:rPr>
          <w:rFonts w:asciiTheme="minorHAnsi" w:hAnsiTheme="minorHAnsi" w:cstheme="minorHAnsi"/>
          <w:sz w:val="20"/>
        </w:rPr>
        <w:t>LE VIEUX SERVOZ</w:t>
      </w:r>
    </w:p>
    <w:p w:rsidR="00AF06AB" w:rsidRPr="0035053F" w:rsidRDefault="00B962CB" w:rsidP="001348F6">
      <w:pPr>
        <w:rPr>
          <w:rFonts w:asciiTheme="minorHAnsi" w:hAnsiTheme="minorHAnsi" w:cstheme="minorHAnsi"/>
          <w:sz w:val="20"/>
        </w:rPr>
      </w:pPr>
      <w:r w:rsidRPr="0035053F">
        <w:rPr>
          <w:rFonts w:asciiTheme="minorHAnsi" w:hAnsiTheme="minorHAnsi" w:cstheme="minorHAnsi"/>
          <w:sz w:val="20"/>
        </w:rPr>
        <w:t>LA PLANCHETTE</w:t>
      </w:r>
    </w:p>
    <w:p w:rsidR="00AF06AB" w:rsidRPr="0035053F" w:rsidRDefault="00B962CB" w:rsidP="001348F6">
      <w:pPr>
        <w:rPr>
          <w:rFonts w:asciiTheme="minorHAnsi" w:hAnsiTheme="minorHAnsi" w:cstheme="minorHAnsi"/>
          <w:sz w:val="20"/>
        </w:rPr>
      </w:pPr>
      <w:r w:rsidRPr="0035053F">
        <w:rPr>
          <w:rFonts w:asciiTheme="minorHAnsi" w:hAnsiTheme="minorHAnsi" w:cstheme="minorHAnsi"/>
          <w:sz w:val="20"/>
        </w:rPr>
        <w:t xml:space="preserve">ROUTE DE </w:t>
      </w:r>
      <w:r w:rsidRPr="0035053F">
        <w:rPr>
          <w:rFonts w:asciiTheme="minorHAnsi" w:hAnsiTheme="minorHAnsi" w:cstheme="minorHAnsi"/>
          <w:sz w:val="20"/>
        </w:rPr>
        <w:t>PASSY</w:t>
      </w:r>
    </w:p>
    <w:p w:rsidR="00AF06AB" w:rsidRPr="0035053F" w:rsidRDefault="00B962CB" w:rsidP="001348F6">
      <w:pPr>
        <w:rPr>
          <w:rFonts w:asciiTheme="minorHAnsi" w:hAnsiTheme="minorHAnsi" w:cstheme="minorHAnsi"/>
          <w:sz w:val="20"/>
        </w:rPr>
      </w:pPr>
      <w:r w:rsidRPr="0035053F">
        <w:rPr>
          <w:rFonts w:asciiTheme="minorHAnsi" w:hAnsiTheme="minorHAnsi" w:cstheme="minorHAnsi"/>
          <w:sz w:val="20"/>
        </w:rPr>
        <w:t>LOTISSEMENT LES MARAICHES</w:t>
      </w:r>
    </w:p>
    <w:p w:rsidR="00AF06AB" w:rsidRPr="0035053F" w:rsidRDefault="00B962CB" w:rsidP="001348F6">
      <w:pPr>
        <w:rPr>
          <w:rFonts w:asciiTheme="minorHAnsi" w:hAnsiTheme="minorHAnsi" w:cstheme="minorHAnsi"/>
          <w:sz w:val="20"/>
        </w:rPr>
      </w:pPr>
      <w:r w:rsidRPr="0035053F">
        <w:rPr>
          <w:rFonts w:asciiTheme="minorHAnsi" w:hAnsiTheme="minorHAnsi" w:cstheme="minorHAnsi"/>
          <w:sz w:val="20"/>
        </w:rPr>
        <w:t>65, 34 CHEMIN DES PRAZ</w:t>
      </w:r>
    </w:p>
    <w:p w:rsidR="00AF06AB" w:rsidRPr="0035053F" w:rsidRDefault="00AF06AB" w:rsidP="001348F6">
      <w:pPr>
        <w:rPr>
          <w:rFonts w:asciiTheme="minorHAnsi" w:hAnsiTheme="minorHAnsi" w:cstheme="minorHAnsi"/>
          <w:sz w:val="20"/>
        </w:rPr>
      </w:pPr>
    </w:p>
    <w:p w:rsidR="00AF06AB" w:rsidRPr="0035053F" w:rsidRDefault="00AF06AB" w:rsidP="001348F6">
      <w:pPr>
        <w:rPr>
          <w:rFonts w:asciiTheme="minorHAnsi" w:hAnsiTheme="minorHAnsi" w:cstheme="minorHAnsi"/>
          <w:sz w:val="20"/>
        </w:rPr>
      </w:pPr>
    </w:p>
    <w:p w:rsidR="001348F6" w:rsidRPr="0035053F" w:rsidRDefault="00B962CB" w:rsidP="00600773">
      <w:pPr>
        <w:rPr>
          <w:rFonts w:asciiTheme="minorHAnsi" w:hAnsiTheme="minorHAnsi" w:cstheme="minorHAnsi"/>
          <w:sz w:val="20"/>
        </w:rPr>
      </w:pPr>
    </w:p>
    <w:sectPr w:rsidR="001348F6" w:rsidRPr="0035053F" w:rsidSect="004754EE">
      <w:headerReference w:type="first" r:id="rId6"/>
      <w:footerReference w:type="first" r:id="rId7"/>
      <w:pgSz w:w="11906" w:h="16838" w:code="9"/>
      <w:pgMar w:top="2812" w:right="851" w:bottom="1701" w:left="1134" w:header="1134" w:footer="7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62CB" w:rsidRDefault="00B962CB">
      <w:r>
        <w:separator/>
      </w:r>
    </w:p>
  </w:endnote>
  <w:endnote w:type="continuationSeparator" w:id="0">
    <w:p w:rsidR="00B962CB" w:rsidRDefault="00B96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Neris-Light">
    <w:altName w:val="Neris Light"/>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EE" w:rsidRPr="004754EE" w:rsidRDefault="00B962CB" w:rsidP="004754EE">
    <w:pPr>
      <w:jc w:val="right"/>
      <w:rPr>
        <w:rFonts w:asciiTheme="minorHAnsi" w:hAnsiTheme="minorHAnsi" w:cstheme="minorHAnsi"/>
        <w:color w:val="000000" w:themeColor="text1"/>
        <w:sz w:val="14"/>
        <w:szCs w:val="14"/>
      </w:rPr>
    </w:pPr>
    <w:r>
      <w:rPr>
        <w:rFonts w:asciiTheme="minorHAnsi" w:hAnsiTheme="minorHAnsi" w:cstheme="minorHAnsi"/>
        <w:color w:val="000000" w:themeColor="text1"/>
        <w:sz w:val="14"/>
        <w:szCs w:val="14"/>
      </w:rPr>
      <w:t>1/1</w:t>
    </w:r>
  </w:p>
  <w:p w:rsidR="004754EE" w:rsidRPr="004754EE" w:rsidRDefault="00B962CB" w:rsidP="004754EE">
    <w:pPr>
      <w:rPr>
        <w:rFonts w:asciiTheme="minorHAnsi" w:hAnsiTheme="minorHAnsi" w:cstheme="minorHAnsi"/>
        <w:i/>
        <w:color w:val="000000" w:themeColor="text1"/>
        <w:sz w:val="14"/>
        <w:szCs w:val="14"/>
      </w:rPr>
    </w:pPr>
    <w:r>
      <w:rPr>
        <w:rFonts w:asciiTheme="minorHAnsi" w:hAnsiTheme="minorHAnsi" w:cstheme="minorHAnsi"/>
        <w:i/>
        <w:color w:val="000000" w:themeColor="text1"/>
        <w:sz w:val="14"/>
        <w:szCs w:val="14"/>
      </w:rPr>
      <w:t>Enedis</w:t>
    </w:r>
    <w:r w:rsidRPr="004754EE">
      <w:rPr>
        <w:rFonts w:asciiTheme="minorHAnsi" w:hAnsiTheme="minorHAnsi" w:cstheme="minorHAnsi"/>
        <w:i/>
        <w:color w:val="000000" w:themeColor="text1"/>
        <w:sz w:val="14"/>
        <w:szCs w:val="14"/>
      </w:rPr>
      <w:t xml:space="preserve"> est une entreprise de service public, gestionnaire du réseau de distribution d’électricité. Elle développe, exploite, modernise le réseau électrique et gère les données associées. Elle réalise les raccordements des clients, le dépannage 24h/24, le relevé </w:t>
    </w:r>
    <w:r w:rsidRPr="004754EE">
      <w:rPr>
        <w:rFonts w:asciiTheme="minorHAnsi" w:hAnsiTheme="minorHAnsi" w:cstheme="minorHAnsi"/>
        <w:i/>
        <w:color w:val="000000" w:themeColor="text1"/>
        <w:sz w:val="14"/>
        <w:szCs w:val="14"/>
      </w:rPr>
      <w:t>des compteurs et toutes les interventions techniques. Elle est indépendante des fournisseurs d’énergie qui sont chargés de la vente et de la gestion du contrat de fourniture d’électricité.</w:t>
    </w:r>
  </w:p>
  <w:p w:rsidR="004754EE" w:rsidRPr="004754EE" w:rsidRDefault="00B962CB" w:rsidP="004754EE">
    <w:pPr>
      <w:rPr>
        <w:rFonts w:ascii="Calibri" w:hAnsi="Calibri" w:cs="Calibri"/>
        <w:i/>
        <w:color w:val="005EB8"/>
        <w:sz w:val="14"/>
        <w:szCs w:val="14"/>
      </w:rPr>
    </w:pPr>
  </w:p>
  <w:tbl>
    <w:tblPr>
      <w:tblStyle w:val="Grilledutableau"/>
      <w:tblW w:w="0" w:type="auto"/>
      <w:tblBorders>
        <w:top w:val="nil"/>
        <w:left w:val="nil"/>
        <w:bottom w:val="nil"/>
        <w:right w:val="nil"/>
        <w:insideH w:val="nil"/>
        <w:insideV w:val="nil"/>
      </w:tblBorders>
      <w:tblLayout w:type="fixed"/>
      <w:tblCellMar>
        <w:left w:w="57" w:type="dxa"/>
        <w:right w:w="57" w:type="dxa"/>
      </w:tblCellMar>
      <w:tblLook w:val="04A0" w:firstRow="1" w:lastRow="0" w:firstColumn="1" w:lastColumn="0" w:noHBand="0" w:noVBand="1"/>
    </w:tblPr>
    <w:tblGrid>
      <w:gridCol w:w="4310"/>
      <w:gridCol w:w="4961"/>
      <w:gridCol w:w="764"/>
    </w:tblGrid>
    <w:tr w:rsidR="00AF06AB" w:rsidTr="0005323D">
      <w:trPr>
        <w:cantSplit/>
      </w:trPr>
      <w:tc>
        <w:tcPr>
          <w:tcW w:w="4310" w:type="dxa"/>
          <w:vAlign w:val="bottom"/>
        </w:tcPr>
        <w:p w:rsidR="004754EE" w:rsidRPr="004754EE" w:rsidRDefault="00B962CB" w:rsidP="004754EE">
          <w:pPr>
            <w:pStyle w:val="06Pieddepage"/>
            <w:widowControl/>
            <w:ind w:left="0"/>
            <w:rPr>
              <w:rFonts w:cs="Calibri"/>
              <w:color w:val="005EB8"/>
              <w:szCs w:val="20"/>
            </w:rPr>
          </w:pPr>
          <w:r w:rsidRPr="004754EE">
            <w:rPr>
              <w:rFonts w:cs="Calibri"/>
              <w:color w:val="005EB8"/>
              <w:szCs w:val="20"/>
            </w:rPr>
            <w:t>150 Rue Martin Luther King</w:t>
          </w:r>
        </w:p>
        <w:p w:rsidR="004754EE" w:rsidRPr="004754EE" w:rsidRDefault="00B962CB" w:rsidP="004754EE">
          <w:pPr>
            <w:pStyle w:val="06Pieddepage"/>
            <w:widowControl/>
            <w:ind w:left="0"/>
            <w:rPr>
              <w:rFonts w:cs="Calibri"/>
              <w:color w:val="005EB8"/>
            </w:rPr>
          </w:pPr>
        </w:p>
        <w:p w:rsidR="004754EE" w:rsidRPr="004754EE" w:rsidRDefault="00B962CB" w:rsidP="004754EE">
          <w:pPr>
            <w:pStyle w:val="06Pieddepage"/>
            <w:widowControl/>
            <w:ind w:left="0"/>
            <w:rPr>
              <w:rFonts w:cs="Calibri"/>
              <w:color w:val="005EB8"/>
            </w:rPr>
          </w:pPr>
          <w:r w:rsidRPr="004754EE">
            <w:rPr>
              <w:rFonts w:cs="Calibri"/>
              <w:color w:val="005EB8"/>
            </w:rPr>
            <w:t>74300  CLUSES</w:t>
          </w:r>
        </w:p>
        <w:p w:rsidR="004754EE" w:rsidRPr="004754EE" w:rsidRDefault="00B962CB" w:rsidP="004754EE">
          <w:pPr>
            <w:pStyle w:val="06Pieddepage"/>
            <w:widowControl/>
            <w:ind w:left="0"/>
            <w:rPr>
              <w:rFonts w:cs="Calibri"/>
              <w:color w:val="005EB8"/>
            </w:rPr>
          </w:pPr>
          <w:r w:rsidRPr="004754EE">
            <w:rPr>
              <w:rFonts w:cs="Calibri"/>
              <w:color w:val="005EB8"/>
            </w:rPr>
            <w:t>Tél. : 0450892740</w:t>
          </w:r>
        </w:p>
        <w:p w:rsidR="004754EE" w:rsidRPr="004754EE" w:rsidRDefault="00B962CB" w:rsidP="004754EE">
          <w:pPr>
            <w:pStyle w:val="Pieddepage"/>
            <w:rPr>
              <w:rFonts w:ascii="Calibri" w:hAnsi="Calibri" w:cs="Calibri"/>
              <w:color w:val="005EB8"/>
              <w:sz w:val="14"/>
            </w:rPr>
          </w:pPr>
          <w:r w:rsidRPr="004754EE">
            <w:rPr>
              <w:rFonts w:ascii="Calibri" w:hAnsi="Calibri" w:cs="Calibri"/>
              <w:color w:val="005EB8"/>
              <w:sz w:val="14"/>
            </w:rPr>
            <w:t>Email : Jerome.auguin@erdf-grdf.fr</w:t>
          </w:r>
        </w:p>
        <w:p w:rsidR="004754EE" w:rsidRPr="004754EE" w:rsidRDefault="00B962CB" w:rsidP="004754EE">
          <w:pPr>
            <w:pStyle w:val="Pieddepage"/>
            <w:rPr>
              <w:rFonts w:ascii="Calibri" w:hAnsi="Calibri" w:cs="Calibri"/>
              <w:b/>
              <w:color w:val="005EB8"/>
              <w:sz w:val="14"/>
            </w:rPr>
          </w:pPr>
          <w:hyperlink r:id="rId1" w:history="1">
            <w:r w:rsidRPr="004754EE">
              <w:rPr>
                <w:rStyle w:val="Lienhypertexte"/>
                <w:rFonts w:ascii="Calibri" w:hAnsi="Calibri" w:cs="Calibri"/>
                <w:b/>
                <w:color w:val="005EB8"/>
                <w:sz w:val="14"/>
              </w:rPr>
              <w:t>enedis.fr</w:t>
            </w:r>
          </w:hyperlink>
        </w:p>
      </w:tc>
      <w:tc>
        <w:tcPr>
          <w:tcW w:w="4961" w:type="dxa"/>
          <w:vAlign w:val="bottom"/>
        </w:tcPr>
        <w:p w:rsidR="004754EE" w:rsidRPr="004754EE" w:rsidRDefault="00B962CB" w:rsidP="004754EE">
          <w:pPr>
            <w:pStyle w:val="Pieddepage"/>
            <w:rPr>
              <w:rFonts w:ascii="Calibri" w:hAnsi="Calibri" w:cs="Calibri"/>
              <w:color w:val="005EB8"/>
              <w:sz w:val="14"/>
            </w:rPr>
          </w:pPr>
          <w:r w:rsidRPr="004754EE">
            <w:rPr>
              <w:rFonts w:ascii="Calibri" w:hAnsi="Calibri" w:cs="Calibri"/>
              <w:color w:val="005EB8"/>
              <w:sz w:val="14"/>
            </w:rPr>
            <w:t>SA à directoire et à conseil de surveillance</w:t>
          </w:r>
        </w:p>
        <w:p w:rsidR="004754EE" w:rsidRPr="004754EE" w:rsidRDefault="00B962CB" w:rsidP="004754EE">
          <w:pPr>
            <w:pStyle w:val="Pieddepage"/>
            <w:rPr>
              <w:rFonts w:ascii="Calibri" w:hAnsi="Calibri" w:cs="Calibri"/>
              <w:color w:val="005EB8"/>
              <w:sz w:val="14"/>
            </w:rPr>
          </w:pPr>
          <w:r w:rsidRPr="004754EE">
            <w:rPr>
              <w:rFonts w:ascii="Calibri" w:hAnsi="Calibri" w:cs="Calibri"/>
              <w:color w:val="005EB8"/>
              <w:sz w:val="14"/>
            </w:rPr>
            <w:t>Capital de 270 037 000 € - R.C.S. de Nanterre 444 608 442</w:t>
          </w:r>
        </w:p>
        <w:p w:rsidR="004754EE" w:rsidRPr="004754EE" w:rsidRDefault="00B962CB" w:rsidP="004754EE">
          <w:pPr>
            <w:pStyle w:val="Pieddepage"/>
            <w:rPr>
              <w:rFonts w:ascii="Calibri" w:hAnsi="Calibri" w:cs="Calibri"/>
              <w:color w:val="005EB8"/>
              <w:sz w:val="14"/>
            </w:rPr>
          </w:pPr>
          <w:r w:rsidRPr="004754EE">
            <w:rPr>
              <w:rFonts w:ascii="Calibri" w:hAnsi="Calibri" w:cs="Calibri"/>
              <w:color w:val="005EB8"/>
              <w:sz w:val="14"/>
            </w:rPr>
            <w:t>Enedis - Tour Enedis - 34 place des Corolles</w:t>
          </w:r>
        </w:p>
        <w:p w:rsidR="004754EE" w:rsidRPr="004754EE" w:rsidRDefault="00B962CB" w:rsidP="004754EE">
          <w:pPr>
            <w:pStyle w:val="Pieddepage"/>
            <w:rPr>
              <w:rFonts w:ascii="Calibri" w:hAnsi="Calibri" w:cs="Calibri"/>
              <w:color w:val="005EB8"/>
              <w:sz w:val="14"/>
            </w:rPr>
          </w:pPr>
          <w:r w:rsidRPr="004754EE">
            <w:rPr>
              <w:rFonts w:ascii="Calibri" w:hAnsi="Calibri" w:cs="Calibri"/>
              <w:color w:val="005EB8"/>
              <w:sz w:val="14"/>
            </w:rPr>
            <w:t xml:space="preserve">92079 Paris La Défense </w:t>
          </w:r>
          <w:r w:rsidRPr="004754EE">
            <w:rPr>
              <w:rFonts w:ascii="Calibri" w:hAnsi="Calibri" w:cs="Calibri"/>
              <w:color w:val="005EB8"/>
              <w:sz w:val="14"/>
            </w:rPr>
            <w:t>Cedex</w:t>
          </w:r>
        </w:p>
        <w:p w:rsidR="004754EE" w:rsidRPr="004754EE" w:rsidRDefault="00B962CB" w:rsidP="004754EE">
          <w:pPr>
            <w:pStyle w:val="Pieddepage"/>
            <w:rPr>
              <w:rFonts w:ascii="Calibri" w:hAnsi="Calibri" w:cs="Calibri"/>
              <w:color w:val="005EB8"/>
              <w:sz w:val="14"/>
            </w:rPr>
          </w:pPr>
          <w:r w:rsidRPr="004754EE">
            <w:rPr>
              <w:rFonts w:ascii="Calibri" w:hAnsi="Calibri" w:cs="Calibri"/>
              <w:color w:val="005EB8"/>
              <w:sz w:val="14"/>
            </w:rPr>
            <w:t>Enedis est certifié ISO 14001 pour l’environnement</w:t>
          </w:r>
        </w:p>
      </w:tc>
      <w:tc>
        <w:tcPr>
          <w:tcW w:w="764" w:type="dxa"/>
          <w:vAlign w:val="bottom"/>
        </w:tcPr>
        <w:p w:rsidR="004754EE" w:rsidRPr="004754EE" w:rsidRDefault="00B962CB" w:rsidP="004754EE">
          <w:pPr>
            <w:pStyle w:val="Pieddepage"/>
            <w:jc w:val="right"/>
            <w:rPr>
              <w:rFonts w:ascii="Calibri" w:hAnsi="Calibri" w:cs="Calibri"/>
              <w:color w:val="005EB8"/>
              <w:sz w:val="14"/>
            </w:rPr>
          </w:pPr>
          <w:r w:rsidRPr="004754EE">
            <w:rPr>
              <w:rFonts w:ascii="Calibri" w:hAnsi="Calibri" w:cs="Calibri"/>
              <w:noProof/>
              <w:color w:val="005EB8"/>
              <w:sz w:val="14"/>
            </w:rPr>
            <w:drawing>
              <wp:inline distT="0" distB="0" distL="0" distR="0">
                <wp:extent cx="360000" cy="360752"/>
                <wp:effectExtent l="19050" t="0" r="1950" b="0"/>
                <wp:docPr id="4" name="Image 3" descr="Icône_couleur_RVB_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cône_couleur_RVB_300 dpi.png"/>
                        <pic:cNvPicPr/>
                      </pic:nvPicPr>
                      <pic:blipFill>
                        <a:blip r:embed="rId2"/>
                        <a:stretch>
                          <a:fillRect/>
                        </a:stretch>
                      </pic:blipFill>
                      <pic:spPr>
                        <a:xfrm>
                          <a:off x="0" y="0"/>
                          <a:ext cx="360000" cy="360752"/>
                        </a:xfrm>
                        <a:prstGeom prst="rect">
                          <a:avLst/>
                        </a:prstGeom>
                      </pic:spPr>
                    </pic:pic>
                  </a:graphicData>
                </a:graphic>
              </wp:inline>
            </w:drawing>
          </w:r>
        </w:p>
      </w:tc>
    </w:tr>
  </w:tbl>
  <w:p w:rsidR="004754EE" w:rsidRDefault="00B962CB" w:rsidP="004754E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62CB" w:rsidRDefault="00B962CB">
      <w:r>
        <w:separator/>
      </w:r>
    </w:p>
  </w:footnote>
  <w:footnote w:type="continuationSeparator" w:id="0">
    <w:p w:rsidR="00B962CB" w:rsidRDefault="00B962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4EE" w:rsidRDefault="00B962CB">
    <w:pPr>
      <w:pStyle w:val="En-tte"/>
    </w:pPr>
    <w:r>
      <w:rPr>
        <w:noProof/>
      </w:rPr>
      <w:drawing>
        <wp:inline distT="0" distB="0" distL="0" distR="0">
          <wp:extent cx="1620000" cy="512875"/>
          <wp:effectExtent l="19050" t="0" r="0" b="0"/>
          <wp:docPr id="1" name="Image 2" descr="Fredd + signature_couleur_RVB_300 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dd + signature_couleur_RVB_300 dpi.png"/>
                  <pic:cNvPicPr/>
                </pic:nvPicPr>
                <pic:blipFill>
                  <a:blip r:embed="rId1"/>
                  <a:stretch>
                    <a:fillRect/>
                  </a:stretch>
                </pic:blipFill>
                <pic:spPr>
                  <a:xfrm>
                    <a:off x="0" y="0"/>
                    <a:ext cx="1620000" cy="512875"/>
                  </a:xfrm>
                  <a:prstGeom prst="rect">
                    <a:avLst/>
                  </a:prstGeom>
                </pic:spPr>
              </pic:pic>
            </a:graphicData>
          </a:graphic>
        </wp:inline>
      </w:drawing>
    </w:r>
  </w:p>
  <w:p w:rsidR="004754EE" w:rsidRDefault="00B962C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6AB"/>
    <w:rsid w:val="00AF06AB"/>
    <w:rsid w:val="00B962CB"/>
    <w:rsid w:val="00CE732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53DAD6-0732-44C3-A559-295F712A3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B91"/>
    <w:rPr>
      <w:sz w:val="24"/>
      <w:szCs w:val="24"/>
    </w:rPr>
  </w:style>
  <w:style w:type="paragraph" w:styleId="Titre1">
    <w:name w:val="heading 1"/>
    <w:basedOn w:val="Normal"/>
    <w:next w:val="Normal"/>
    <w:qFormat/>
    <w:rsid w:val="007E4B91"/>
    <w:pPr>
      <w:keepNext/>
      <w:outlineLvl w:val="0"/>
    </w:pPr>
    <w:rPr>
      <w:b/>
      <w:sz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semiHidden/>
    <w:rsid w:val="007E4B91"/>
    <w:pPr>
      <w:ind w:firstLine="708"/>
      <w:jc w:val="both"/>
    </w:pPr>
    <w:rPr>
      <w:sz w:val="20"/>
      <w:szCs w:val="20"/>
    </w:rPr>
  </w:style>
  <w:style w:type="paragraph" w:styleId="En-tte">
    <w:name w:val="header"/>
    <w:basedOn w:val="Normal"/>
    <w:link w:val="En-tteCar"/>
    <w:uiPriority w:val="99"/>
    <w:rsid w:val="007E4B91"/>
    <w:pPr>
      <w:tabs>
        <w:tab w:val="center" w:pos="4536"/>
        <w:tab w:val="right" w:pos="9072"/>
      </w:tabs>
      <w:overflowPunct w:val="0"/>
      <w:autoSpaceDE w:val="0"/>
      <w:autoSpaceDN w:val="0"/>
      <w:adjustRightInd w:val="0"/>
      <w:textAlignment w:val="baseline"/>
    </w:pPr>
    <w:rPr>
      <w:sz w:val="20"/>
    </w:rPr>
  </w:style>
  <w:style w:type="paragraph" w:customStyle="1" w:styleId="Corpsdetexte21">
    <w:name w:val="Corps de texte 21"/>
    <w:basedOn w:val="Normal"/>
    <w:rsid w:val="007E4B91"/>
    <w:pPr>
      <w:overflowPunct w:val="0"/>
      <w:autoSpaceDE w:val="0"/>
      <w:autoSpaceDN w:val="0"/>
      <w:adjustRightInd w:val="0"/>
      <w:ind w:firstLine="708"/>
      <w:jc w:val="both"/>
      <w:textAlignment w:val="baseline"/>
    </w:pPr>
    <w:rPr>
      <w:sz w:val="20"/>
    </w:rPr>
  </w:style>
  <w:style w:type="paragraph" w:styleId="Pieddepage">
    <w:name w:val="footer"/>
    <w:basedOn w:val="Normal"/>
    <w:link w:val="PieddepageCar"/>
    <w:uiPriority w:val="99"/>
    <w:rsid w:val="007E4B91"/>
    <w:pPr>
      <w:tabs>
        <w:tab w:val="center" w:pos="4536"/>
        <w:tab w:val="right" w:pos="9072"/>
      </w:tabs>
    </w:pPr>
  </w:style>
  <w:style w:type="paragraph" w:customStyle="1" w:styleId="Identification">
    <w:name w:val="Identification"/>
    <w:rsid w:val="00666278"/>
    <w:pPr>
      <w:spacing w:line="300" w:lineRule="atLeast"/>
    </w:pPr>
    <w:rPr>
      <w:sz w:val="24"/>
    </w:rPr>
  </w:style>
  <w:style w:type="paragraph" w:styleId="Textedebulles">
    <w:name w:val="Balloon Text"/>
    <w:basedOn w:val="Normal"/>
    <w:link w:val="TextedebullesCar"/>
    <w:uiPriority w:val="99"/>
    <w:semiHidden/>
    <w:unhideWhenUsed/>
    <w:rsid w:val="00CC6184"/>
    <w:rPr>
      <w:rFonts w:ascii="Tahoma" w:hAnsi="Tahoma" w:cs="Tahoma"/>
      <w:sz w:val="16"/>
      <w:szCs w:val="16"/>
    </w:rPr>
  </w:style>
  <w:style w:type="character" w:customStyle="1" w:styleId="TextedebullesCar">
    <w:name w:val="Texte de bulles Car"/>
    <w:basedOn w:val="Policepardfaut"/>
    <w:link w:val="Textedebulles"/>
    <w:uiPriority w:val="99"/>
    <w:semiHidden/>
    <w:rsid w:val="00CC6184"/>
    <w:rPr>
      <w:rFonts w:ascii="Tahoma" w:hAnsi="Tahoma" w:cs="Tahoma"/>
      <w:sz w:val="16"/>
      <w:szCs w:val="16"/>
    </w:rPr>
  </w:style>
  <w:style w:type="character" w:customStyle="1" w:styleId="PieddepageCar">
    <w:name w:val="Pied de page Car"/>
    <w:basedOn w:val="Policepardfaut"/>
    <w:link w:val="Pieddepage"/>
    <w:uiPriority w:val="99"/>
    <w:rsid w:val="0035053F"/>
    <w:rPr>
      <w:sz w:val="24"/>
      <w:szCs w:val="24"/>
    </w:rPr>
  </w:style>
  <w:style w:type="table" w:styleId="Grilledutableau">
    <w:name w:val="Table Grid"/>
    <w:basedOn w:val="TableauNormal"/>
    <w:uiPriority w:val="59"/>
    <w:rsid w:val="0035053F"/>
    <w:rPr>
      <w:rFonts w:asciiTheme="minorHAnsi" w:eastAsiaTheme="minorEastAsia" w:hAnsiTheme="minorHAnsi"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5erdffr">
    <w:name w:val="05_erdf.fr"/>
    <w:basedOn w:val="Pieddepage"/>
    <w:link w:val="05erdffrCar"/>
    <w:qFormat/>
    <w:rsid w:val="0035053F"/>
    <w:pPr>
      <w:spacing w:after="160"/>
      <w:ind w:left="-108"/>
    </w:pPr>
    <w:rPr>
      <w:rFonts w:ascii="Calibri" w:eastAsiaTheme="minorEastAsia" w:hAnsi="Calibri" w:cstheme="minorBidi"/>
      <w:b/>
      <w:color w:val="005294"/>
      <w:sz w:val="20"/>
    </w:rPr>
  </w:style>
  <w:style w:type="character" w:customStyle="1" w:styleId="05erdffrCar">
    <w:name w:val="05_erdf.fr Car"/>
    <w:basedOn w:val="PieddepageCar"/>
    <w:link w:val="05erdffr"/>
    <w:rsid w:val="0035053F"/>
    <w:rPr>
      <w:rFonts w:ascii="Calibri" w:eastAsiaTheme="minorEastAsia" w:hAnsi="Calibri" w:cstheme="minorBidi"/>
      <w:b/>
      <w:color w:val="005294"/>
      <w:sz w:val="24"/>
      <w:szCs w:val="24"/>
    </w:rPr>
  </w:style>
  <w:style w:type="paragraph" w:customStyle="1" w:styleId="06Pieddepage">
    <w:name w:val="06_Pied de page"/>
    <w:basedOn w:val="Normal"/>
    <w:qFormat/>
    <w:rsid w:val="0035053F"/>
    <w:pPr>
      <w:widowControl w:val="0"/>
      <w:autoSpaceDE w:val="0"/>
      <w:autoSpaceDN w:val="0"/>
      <w:adjustRightInd w:val="0"/>
      <w:ind w:left="232"/>
      <w:textAlignment w:val="center"/>
    </w:pPr>
    <w:rPr>
      <w:rFonts w:ascii="Calibri" w:eastAsiaTheme="minorEastAsia" w:hAnsi="Calibri" w:cs="Neris-Light"/>
      <w:color w:val="505150"/>
      <w:sz w:val="14"/>
      <w:szCs w:val="14"/>
    </w:rPr>
  </w:style>
  <w:style w:type="character" w:customStyle="1" w:styleId="En-tteCar">
    <w:name w:val="En-tête Car"/>
    <w:basedOn w:val="Policepardfaut"/>
    <w:link w:val="En-tte"/>
    <w:uiPriority w:val="99"/>
    <w:rsid w:val="004754EE"/>
    <w:rPr>
      <w:szCs w:val="24"/>
    </w:rPr>
  </w:style>
  <w:style w:type="character" w:styleId="Numrodepage">
    <w:name w:val="page number"/>
    <w:basedOn w:val="Policepardfaut"/>
    <w:uiPriority w:val="99"/>
    <w:unhideWhenUsed/>
    <w:rsid w:val="004754EE"/>
  </w:style>
  <w:style w:type="character" w:styleId="Lienhypertexte">
    <w:name w:val="Hyperlink"/>
    <w:basedOn w:val="Policepardfaut"/>
    <w:uiPriority w:val="99"/>
    <w:unhideWhenUsed/>
    <w:rsid w:val="004754EE"/>
    <w:rPr>
      <w:color w:val="0000FF" w:themeColor="hyperlink"/>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enedi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477</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«NOM_CENTRE»</vt:lpstr>
    </vt:vector>
  </TitlesOfParts>
  <Company>SPECINOV</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«NOM_CENTRE»</dc:title>
  <dc:creator>Thomas Seignoux</dc:creator>
  <cp:lastModifiedBy>Utilisateur</cp:lastModifiedBy>
  <cp:revision>2</cp:revision>
  <cp:lastPrinted>2008-01-22T14:24:00Z</cp:lastPrinted>
  <dcterms:created xsi:type="dcterms:W3CDTF">2017-07-04T09:01:00Z</dcterms:created>
  <dcterms:modified xsi:type="dcterms:W3CDTF">2017-07-04T09:01:00Z</dcterms:modified>
</cp:coreProperties>
</file>